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设计素描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eastAsia="zh-CN"/>
        </w:rPr>
        <w:t>考试大纲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一、课程性质</w:t>
      </w:r>
    </w:p>
    <w:p>
      <w:pPr>
        <w:autoSpaceDE/>
        <w:autoSpaceDN/>
        <w:snapToGrid/>
        <w:spacing w:before="0" w:after="0" w:line="240" w:lineRule="auto"/>
        <w:ind w:left="420" w:firstLine="0"/>
        <w:jc w:val="both"/>
        <w:rPr>
          <w:rFonts w:hint="eastAsia" w:ascii="仿宋_GB2312" w:hAnsi="仿宋_GB2312" w:eastAsia="仿宋_GB2312" w:cs="仿宋_GB2312"/>
          <w:b w:val="0"/>
          <w:w w:val="10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  <w:t>《设计素描》课程是各个专业的重要必修课，是一切造型艺术教学的基础课程。设计素描以单一颜色来描绘自然界中各种物象和形体特征、空间、质感等多种造型因素是艺术表现形式，也是培养观察能力、分析能力、表现能力的手段，是培养造型能力，掌握基本造型规律和艺术创作技巧所研究的重要课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课程目的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知识目标：</w:t>
      </w:r>
    </w:p>
    <w:p>
      <w:pPr>
        <w:autoSpaceDE/>
        <w:autoSpaceDN/>
        <w:snapToGrid/>
        <w:spacing w:before="0" w:after="0" w:line="240" w:lineRule="auto"/>
        <w:ind w:left="1260" w:firstLine="560" w:firstLineChars="200"/>
        <w:jc w:val="both"/>
        <w:rPr>
          <w:rFonts w:hint="eastAsia" w:ascii="仿宋_GB2312" w:hAnsi="仿宋_GB2312" w:eastAsia="仿宋_GB2312" w:cs="仿宋_GB2312"/>
          <w:b w:val="0"/>
          <w:w w:val="10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  <w:t>学生掌握基本的素描理论知识，学会正确的观察和表现，认识客观物象的内在本质。能够熟练地适用素描的方法进行写生和艺术创作，为设计领域的学习做好准备、打下坚实的造型基础。 其主要任务是：使学生了解造型原理，增强对物象和形式的独特感受力，掌握各种造型规律和语言，为学生以后进一步的专业学习奠定良好的造型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能力目标：</w:t>
      </w:r>
    </w:p>
    <w:p>
      <w:pPr>
        <w:numPr>
          <w:ilvl w:val="0"/>
          <w:numId w:val="1"/>
        </w:numPr>
        <w:autoSpaceDE/>
        <w:autoSpaceDN/>
        <w:snapToGrid/>
        <w:spacing w:before="0" w:after="0" w:line="240" w:lineRule="auto"/>
        <w:ind w:left="425" w:leftChars="0" w:hanging="425" w:firstLineChars="0"/>
        <w:jc w:val="both"/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  <w:t>理解设计素描的概念和意义； </w:t>
      </w:r>
    </w:p>
    <w:p>
      <w:pPr>
        <w:numPr>
          <w:ilvl w:val="0"/>
          <w:numId w:val="1"/>
        </w:numPr>
        <w:autoSpaceDE/>
        <w:autoSpaceDN/>
        <w:snapToGrid/>
        <w:spacing w:before="0" w:after="0" w:line="240" w:lineRule="auto"/>
        <w:ind w:left="425" w:leftChars="0" w:hanging="425" w:firstLineChars="0"/>
        <w:jc w:val="both"/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  <w:t>掌握透视的基本规律； </w:t>
      </w:r>
    </w:p>
    <w:p>
      <w:pPr>
        <w:numPr>
          <w:ilvl w:val="0"/>
          <w:numId w:val="1"/>
        </w:numPr>
        <w:autoSpaceDE/>
        <w:autoSpaceDN/>
        <w:snapToGrid/>
        <w:spacing w:before="0" w:after="0" w:line="240" w:lineRule="auto"/>
        <w:ind w:left="425" w:leftChars="0" w:hanging="425" w:firstLineChars="0"/>
        <w:jc w:val="both"/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  <w:t>掌握代表性大师的作品与格语言； 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  <w:t>感受形式的内涵；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  <w:t>掌握创造思维与独特体验的视觉化过程。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素质目标：</w:t>
      </w:r>
    </w:p>
    <w:p>
      <w:pPr>
        <w:autoSpaceDE/>
        <w:autoSpaceDN/>
        <w:snapToGrid/>
        <w:spacing w:before="0" w:after="0" w:line="240" w:lineRule="auto"/>
        <w:ind w:left="1119" w:hanging="840"/>
        <w:jc w:val="both"/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  <w:t>本科目属于前期课程，通过学习使学生掌握绘画技法，</w:t>
      </w:r>
    </w:p>
    <w:p>
      <w:pPr>
        <w:autoSpaceDE/>
        <w:autoSpaceDN/>
        <w:snapToGrid/>
        <w:spacing w:before="0" w:after="0" w:line="240" w:lineRule="auto"/>
        <w:ind w:left="1119" w:hanging="840"/>
        <w:jc w:val="both"/>
        <w:rPr>
          <w:rFonts w:hint="eastAsia" w:ascii="仿宋_GB2312" w:hAnsi="仿宋_GB2312" w:eastAsia="仿宋_GB2312" w:cs="仿宋_GB2312"/>
          <w:b w:val="0"/>
          <w:w w:val="10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  <w:t>提高审美能力。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考试内容及要求</w:t>
      </w:r>
    </w:p>
    <w:p>
      <w:pPr>
        <w:pStyle w:val="11"/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</w:pPr>
    </w:p>
    <w:tbl>
      <w:tblPr>
        <w:tblStyle w:val="6"/>
        <w:tblW w:w="746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413"/>
        <w:gridCol w:w="1668"/>
        <w:gridCol w:w="2040"/>
        <w:gridCol w:w="2344"/>
      </w:tblGrid>
      <w:tr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746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12"/>
              <w:widowControl w:val="0"/>
              <w:jc w:val="center"/>
              <w:rPr>
                <w:rFonts w:ascii="宋体" w:hAnsi="宋体" w:eastAsia="宋体"/>
                <w:b w:val="0"/>
                <w:bCs w:val="0"/>
                <w:color w:val="FF0000"/>
                <w:sz w:val="32"/>
                <w:szCs w:val="32"/>
              </w:rPr>
            </w:pPr>
            <w:r>
              <w:rPr>
                <w:rFonts w:ascii="宋体" w:hAnsi="宋体" w:eastAsia="宋体"/>
                <w:b w:val="0"/>
                <w:bCs w:val="0"/>
                <w:color w:val="FF0000"/>
                <w:sz w:val="32"/>
                <w:szCs w:val="32"/>
              </w:rPr>
              <w:t>考查内容及成绩评定细则</w:t>
            </w:r>
          </w:p>
        </w:tc>
      </w:tr>
      <w:tr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1413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2"/>
              <w:widowControl w:val="0"/>
              <w:rPr>
                <w:rFonts w:ascii="宋体" w:hAnsi="宋体" w:eastAsia="宋体"/>
                <w:b w:val="0"/>
                <w:bCs w:val="0"/>
                <w:color w:val="FF0000"/>
              </w:rPr>
            </w:pPr>
            <w:r>
              <w:rPr>
                <w:rFonts w:ascii="宋体" w:hAnsi="宋体" w:eastAsia="宋体"/>
                <w:b w:val="0"/>
                <w:bCs w:val="0"/>
                <w:color w:val="FF0000"/>
              </w:rPr>
              <w:t>考查班级</w:t>
            </w:r>
          </w:p>
        </w:tc>
        <w:tc>
          <w:tcPr>
            <w:tcW w:w="1668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2"/>
              <w:widowControl w:val="0"/>
              <w:rPr>
                <w:rFonts w:ascii="宋体" w:hAnsi="宋体" w:eastAsia="宋体"/>
                <w:b w:val="0"/>
                <w:bCs w:val="0"/>
                <w:color w:val="FF0000"/>
              </w:rPr>
            </w:pPr>
          </w:p>
        </w:tc>
        <w:tc>
          <w:tcPr>
            <w:tcW w:w="2040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2"/>
              <w:widowControl w:val="0"/>
              <w:rPr>
                <w:rFonts w:ascii="宋体" w:hAnsi="宋体" w:eastAsia="宋体"/>
                <w:b w:val="0"/>
                <w:bCs w:val="0"/>
                <w:color w:val="FF0000"/>
              </w:rPr>
            </w:pPr>
            <w:r>
              <w:rPr>
                <w:rFonts w:ascii="宋体" w:hAnsi="宋体" w:eastAsia="宋体"/>
                <w:b w:val="0"/>
                <w:bCs w:val="0"/>
                <w:color w:val="FF0000"/>
              </w:rPr>
              <w:t>考查方式</w:t>
            </w:r>
          </w:p>
        </w:tc>
        <w:tc>
          <w:tcPr>
            <w:tcW w:w="2344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12"/>
              <w:widowControl w:val="0"/>
              <w:rPr>
                <w:rFonts w:ascii="宋体" w:hAnsi="宋体" w:eastAsia="宋体"/>
                <w:b w:val="0"/>
                <w:bCs w:val="0"/>
                <w:color w:val="FF0000"/>
              </w:rPr>
            </w:pPr>
            <w:r>
              <w:rPr>
                <w:rFonts w:ascii="宋体" w:hAnsi="宋体" w:eastAsia="宋体"/>
                <w:b w:val="0"/>
                <w:bCs w:val="0"/>
                <w:color w:val="FF0000"/>
              </w:rPr>
              <w:t>实践</w:t>
            </w:r>
          </w:p>
        </w:tc>
      </w:tr>
      <w:tr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1413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2"/>
              <w:widowControl w:val="0"/>
              <w:rPr>
                <w:rFonts w:ascii="宋体" w:hAnsi="宋体" w:eastAsia="宋体"/>
                <w:b w:val="0"/>
                <w:bCs w:val="0"/>
                <w:color w:val="FF0000"/>
              </w:rPr>
            </w:pPr>
            <w:r>
              <w:rPr>
                <w:rFonts w:ascii="宋体" w:hAnsi="宋体" w:eastAsia="宋体"/>
                <w:b w:val="0"/>
                <w:bCs w:val="0"/>
                <w:color w:val="FF0000"/>
              </w:rPr>
              <w:t>考查人数</w:t>
            </w:r>
          </w:p>
        </w:tc>
        <w:tc>
          <w:tcPr>
            <w:tcW w:w="1668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2"/>
              <w:widowControl w:val="0"/>
              <w:rPr>
                <w:rFonts w:ascii="宋体" w:hAnsi="宋体" w:eastAsia="宋体"/>
                <w:b w:val="0"/>
                <w:bCs w:val="0"/>
                <w:color w:val="FF0000"/>
              </w:rPr>
            </w:pPr>
          </w:p>
        </w:tc>
        <w:tc>
          <w:tcPr>
            <w:tcW w:w="2040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2"/>
              <w:widowControl w:val="0"/>
              <w:rPr>
                <w:rFonts w:ascii="宋体" w:hAnsi="宋体" w:eastAsia="宋体"/>
                <w:b w:val="0"/>
                <w:bCs w:val="0"/>
                <w:color w:val="FF0000"/>
              </w:rPr>
            </w:pPr>
            <w:r>
              <w:rPr>
                <w:rFonts w:ascii="宋体" w:hAnsi="宋体" w:eastAsia="宋体"/>
                <w:b w:val="0"/>
                <w:bCs w:val="0"/>
                <w:color w:val="FF0000"/>
              </w:rPr>
              <w:t>考查时间</w:t>
            </w:r>
          </w:p>
        </w:tc>
        <w:tc>
          <w:tcPr>
            <w:tcW w:w="2344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12"/>
              <w:widowControl w:val="0"/>
              <w:rPr>
                <w:rFonts w:ascii="宋体" w:hAnsi="宋体" w:eastAsia="宋体"/>
                <w:b w:val="0"/>
                <w:bCs w:val="0"/>
                <w:color w:val="FF0000"/>
              </w:rPr>
            </w:pPr>
          </w:p>
        </w:tc>
      </w:tr>
      <w:tr>
        <w:tc>
          <w:tcPr>
            <w:tcW w:w="1413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2"/>
              <w:widowControl w:val="0"/>
              <w:rPr>
                <w:rFonts w:ascii="宋体" w:hAnsi="宋体" w:eastAsia="宋体"/>
                <w:b w:val="0"/>
                <w:bCs w:val="0"/>
                <w:color w:val="FF0000"/>
              </w:rPr>
            </w:pPr>
            <w:r>
              <w:rPr>
                <w:rFonts w:ascii="宋体" w:hAnsi="宋体" w:eastAsia="宋体"/>
                <w:b w:val="0"/>
                <w:bCs w:val="0"/>
                <w:color w:val="FF0000"/>
              </w:rPr>
              <w:t>平时成绩占比</w:t>
            </w:r>
          </w:p>
        </w:tc>
        <w:tc>
          <w:tcPr>
            <w:tcW w:w="1668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2"/>
              <w:widowControl w:val="0"/>
              <w:rPr>
                <w:rFonts w:ascii="宋体" w:hAnsi="宋体" w:eastAsia="宋体"/>
                <w:b w:val="0"/>
                <w:bCs w:val="0"/>
                <w:color w:val="FF0000"/>
              </w:rPr>
            </w:pPr>
          </w:p>
        </w:tc>
        <w:tc>
          <w:tcPr>
            <w:tcW w:w="2040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2"/>
              <w:widowControl w:val="0"/>
              <w:rPr>
                <w:rFonts w:ascii="宋体" w:hAnsi="宋体" w:eastAsia="宋体"/>
                <w:b w:val="0"/>
                <w:bCs w:val="0"/>
                <w:color w:val="FF0000"/>
              </w:rPr>
            </w:pPr>
            <w:r>
              <w:rPr>
                <w:rFonts w:ascii="宋体" w:hAnsi="宋体" w:eastAsia="宋体"/>
                <w:b w:val="0"/>
                <w:bCs w:val="0"/>
                <w:color w:val="FF0000"/>
              </w:rPr>
              <w:t>评卷人</w:t>
            </w:r>
          </w:p>
        </w:tc>
        <w:tc>
          <w:tcPr>
            <w:tcW w:w="2344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12"/>
              <w:widowControl w:val="0"/>
              <w:rPr>
                <w:rFonts w:ascii="宋体" w:hAnsi="宋体" w:eastAsia="宋体"/>
                <w:b w:val="0"/>
                <w:bCs w:val="0"/>
                <w:color w:val="FF0000"/>
              </w:rPr>
            </w:pPr>
          </w:p>
        </w:tc>
      </w:tr>
    </w:tbl>
    <w:p>
      <w:pPr>
        <w:pStyle w:val="11"/>
        <w:rPr>
          <w:rFonts w:hint="default" w:ascii="宋体" w:hAnsi="宋体" w:eastAsia="宋体"/>
          <w:b w:val="0"/>
          <w:bCs w:val="0"/>
          <w:color w:val="FF0000"/>
          <w:lang w:val="en-US"/>
        </w:rPr>
      </w:pP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实践题</w:t>
      </w:r>
      <w:r>
        <w:rPr>
          <w:rFonts w:hint="default" w:ascii="宋体" w:hAnsi="宋体" w:eastAsia="宋体" w:cs="仿宋_GB2312"/>
          <w:b w:val="0"/>
          <w:bCs w:val="0"/>
          <w:color w:val="FF0000"/>
          <w:sz w:val="28"/>
          <w:szCs w:val="28"/>
          <w:lang w:val="en-US"/>
        </w:rPr>
        <w:t>(100</w:t>
      </w:r>
      <w:r>
        <w:rPr>
          <w:rFonts w:hint="eastAsia" w:ascii="宋体" w:hAnsi="宋体" w:eastAsia="宋体" w:cs="仿宋_GB2312"/>
          <w:b w:val="0"/>
          <w:bCs w:val="0"/>
          <w:color w:val="FF0000"/>
          <w:sz w:val="28"/>
          <w:szCs w:val="28"/>
          <w:lang w:val="en-US" w:eastAsia="zh-CN"/>
        </w:rPr>
        <w:t>分</w:t>
      </w:r>
      <w:r>
        <w:rPr>
          <w:rFonts w:hint="default" w:ascii="宋体" w:hAnsi="宋体" w:eastAsia="宋体" w:cs="仿宋_GB2312"/>
          <w:b w:val="0"/>
          <w:bCs w:val="0"/>
          <w:color w:val="FF0000"/>
          <w:sz w:val="28"/>
          <w:szCs w:val="28"/>
          <w:lang w:val="en-US"/>
        </w:rPr>
        <w:t>)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  <w:rPr>
          <w:rFonts w:ascii="宋体" w:hAnsi="宋体" w:eastAsia="宋体"/>
          <w:b w:val="0"/>
          <w:bCs w:val="0"/>
          <w:color w:val="FF0000"/>
        </w:rPr>
      </w:pPr>
      <w:r>
        <w:rPr>
          <w:rFonts w:hint="eastAsia" w:ascii="宋体" w:hAnsi="宋体" w:eastAsia="宋体" w:cs="仿宋_GB2312"/>
          <w:b w:val="0"/>
          <w:bCs w:val="0"/>
          <w:color w:val="FF0000"/>
          <w:sz w:val="28"/>
          <w:szCs w:val="28"/>
          <w:lang w:val="en-US" w:eastAsia="zh-CN"/>
        </w:rPr>
        <w:t>考试题目</w:t>
      </w: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>范</w:t>
      </w:r>
      <w:r>
        <w:rPr>
          <w:rFonts w:hint="eastAsia" w:ascii="宋体" w:hAnsi="宋体" w:eastAsia="宋体" w:cs="仿宋_GB2312"/>
          <w:b w:val="0"/>
          <w:bCs w:val="0"/>
          <w:color w:val="FF0000"/>
          <w:sz w:val="28"/>
          <w:szCs w:val="28"/>
          <w:lang w:val="en-US" w:eastAsia="zh-CN"/>
        </w:rPr>
        <w:t>例</w:t>
      </w: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：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仿宋_GB2312"/>
          <w:b w:val="0"/>
          <w:bCs w:val="0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eastAsia="宋体" w:cs="仿宋_GB2312"/>
          <w:b w:val="0"/>
          <w:bCs w:val="0"/>
          <w:color w:val="FF0000"/>
          <w:sz w:val="28"/>
          <w:szCs w:val="28"/>
          <w:lang w:val="en-US" w:eastAsia="zh-CN"/>
        </w:rPr>
        <w:t>《陶罐与水果组合的静物》</w:t>
      </w:r>
      <w:bookmarkStart w:id="0" w:name="_GoBack"/>
      <w:bookmarkEnd w:id="0"/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2" w:beforeAutospacing="0" w:after="378" w:afterAutospacing="0" w:line="240" w:lineRule="atLeast"/>
        <w:ind w:left="0" w:right="0" w:firstLine="0"/>
        <w:jc w:val="left"/>
        <w:textAlignment w:val="auto"/>
        <w:rPr>
          <w:rFonts w:hint="eastAsia" w:ascii="宋体" w:hAnsi="宋体" w:eastAsia="宋体" w:cs="仿宋_GB2312"/>
          <w:b w:val="0"/>
          <w:bCs w:val="0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eastAsia="宋体" w:cs="仿宋_GB2312"/>
          <w:b w:val="0"/>
          <w:bCs w:val="0"/>
          <w:color w:val="FF0000"/>
          <w:sz w:val="28"/>
          <w:szCs w:val="28"/>
          <w:lang w:val="en-US" w:eastAsia="zh-CN"/>
        </w:rPr>
        <w:t>要求：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2" w:beforeAutospacing="0" w:after="378" w:afterAutospacing="0" w:line="240" w:lineRule="atLeast"/>
        <w:ind w:left="0" w:right="0" w:firstLine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8"/>
          <w:szCs w:val="28"/>
          <w:shd w:val="clear" w:fill="FFFFFF"/>
        </w:rPr>
        <w:t>1.构图完整，整体与局部关系统一，符合审美标准。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2" w:beforeAutospacing="0" w:after="378" w:afterAutospacing="0" w:line="240" w:lineRule="atLeast"/>
        <w:ind w:left="0" w:right="0" w:firstLine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8"/>
          <w:szCs w:val="28"/>
          <w:shd w:val="clear" w:fill="FFFFFF"/>
        </w:rPr>
        <w:t>2.能准确表达命题的主题内容。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2" w:beforeAutospacing="0" w:after="378" w:afterAutospacing="0" w:line="240" w:lineRule="atLeast"/>
        <w:ind w:left="0" w:right="0" w:firstLine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8"/>
          <w:szCs w:val="28"/>
          <w:shd w:val="clear" w:fill="FFFFFF"/>
        </w:rPr>
        <w:t>3.对形体结构有一定的认识和理解。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2" w:beforeAutospacing="0" w:after="378" w:afterAutospacing="0" w:line="240" w:lineRule="atLeast"/>
        <w:ind w:left="0" w:right="0" w:firstLine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8"/>
          <w:szCs w:val="28"/>
          <w:shd w:val="clear" w:fill="FFFFFF"/>
        </w:rPr>
        <w:t>4.体积感和空间感明确。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2" w:beforeAutospacing="0" w:after="378" w:afterAutospacing="0" w:line="240" w:lineRule="atLeast"/>
        <w:ind w:left="0" w:right="0" w:firstLine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8"/>
          <w:szCs w:val="28"/>
          <w:shd w:val="clear" w:fill="FFFFFF"/>
        </w:rPr>
        <w:t>5.对物象的形体结构有一定的想象再设计能力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2" w:beforeAutospacing="0" w:after="378" w:afterAutospacing="0" w:line="240" w:lineRule="atLeast"/>
        <w:ind w:left="0" w:right="0" w:firstLine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8"/>
          <w:szCs w:val="28"/>
          <w:shd w:val="clear" w:fill="FFFFFF"/>
        </w:rPr>
        <w:t>6.能熟练地掌握工具和材料。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32" w:beforeAutospacing="0" w:after="378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8"/>
          <w:szCs w:val="28"/>
          <w:shd w:val="clear" w:fill="FFFFFF"/>
        </w:rPr>
        <w:t>评分标准及占分比例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32" w:beforeAutospacing="0" w:after="378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8"/>
          <w:szCs w:val="28"/>
          <w:shd w:val="clear" w:fill="FFFFFF"/>
        </w:rPr>
        <w:t>符合试题规定及要求;造型准确，有较强的表现和塑造能力(包括比例、动态、结构透视关系、特征、神态、空间关系等);正确理解对象结构及体面关系，并能完整地表现;画面调子对比明快，素描关系准确，表现生动，形体刻画深入，画面整体效果好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32" w:beforeAutospacing="0" w:after="378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8"/>
          <w:szCs w:val="28"/>
          <w:shd w:val="clear" w:fill="FFFFFF"/>
        </w:rPr>
        <w:t>1.构图占15%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32" w:beforeAutospacing="0" w:after="378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8"/>
          <w:szCs w:val="28"/>
          <w:shd w:val="clear" w:fill="FFFFFF"/>
        </w:rPr>
        <w:t>2.造型与比例占30%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32" w:beforeAutospacing="0" w:after="378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8"/>
          <w:szCs w:val="28"/>
          <w:shd w:val="clear" w:fill="FFFFFF"/>
        </w:rPr>
        <w:t>3.细节深入与局部刻画占30%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32" w:beforeAutospacing="0" w:after="378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8"/>
          <w:szCs w:val="28"/>
          <w:shd w:val="clear" w:fill="FFFFFF"/>
        </w:rPr>
        <w:t>4.表现手段与技法占25%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2" w:beforeAutospacing="0" w:after="378" w:afterAutospacing="0" w:line="240" w:lineRule="atLeast"/>
        <w:ind w:left="0" w:right="0" w:firstLine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8"/>
          <w:szCs w:val="28"/>
          <w:shd w:val="clear" w:fill="FFFFFF"/>
        </w:rPr>
      </w:pPr>
    </w:p>
    <w:p>
      <w:pPr>
        <w:pStyle w:val="11"/>
        <w:ind w:firstLine="840" w:firstLineChars="300"/>
        <w:rPr>
          <w:rFonts w:hint="default" w:ascii="宋体" w:hAnsi="宋体" w:eastAsia="宋体" w:cs="仿宋_GB2312"/>
          <w:b w:val="0"/>
          <w:bCs w:val="0"/>
          <w:color w:val="FF000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jc w:val="center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 xml:space="preserve">第一章 </w:t>
      </w:r>
      <w:r>
        <w:rPr>
          <w:rFonts w:hint="eastAsia" w:ascii="仿宋_GB2312" w:hAnsi="仿宋_GB2312" w:eastAsia="仿宋_GB2312" w:cs="仿宋_GB2312"/>
          <w:b/>
          <w:bCs/>
          <w:w w:val="100"/>
          <w:sz w:val="28"/>
          <w:szCs w:val="28"/>
        </w:rPr>
        <w:t>设计素描概述与透视原理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一、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  <w:t>完成作品赏析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掌握</w:t>
      </w:r>
      <w:r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  <w:t>透视原理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  <w:t>具体的知识技能等目标，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  <w:t>明确素描的地位及绘画方式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运笔画线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一、完成两张纸线条绘画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本章重点：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直线、曲线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直线、曲线在实际中的应用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</w:rPr>
        <w:t>具体的知识技能等目标</w:t>
      </w:r>
    </w:p>
    <w:p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</w:rPr>
        <w:t>掌握各种排线方式</w:t>
      </w:r>
    </w:p>
    <w:p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Chars="0" w:firstLine="2249" w:firstLineChars="800"/>
        <w:jc w:val="both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 xml:space="preserve">第三章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正方体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正方体构图形式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正方体绘画步骤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  <w:t>透视的实际运用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线条标准，符合要求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能够独立完成一张正方体绘画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Chars="200"/>
        <w:jc w:val="center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 xml:space="preserve">第四章 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球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具体的知识技能等目标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二、能够掌握球体绘画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pStyle w:val="10"/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36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球体构图形式</w:t>
      </w:r>
    </w:p>
    <w:p>
      <w:pPr>
        <w:pStyle w:val="10"/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36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球体绘画步骤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曲线的实际运用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jc w:val="center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 xml:space="preserve">第五章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柱体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完成圆柱绘画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  <w:t>直线与曲线结合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具体的知识技能等目标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能够掌握正方体绘画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jc w:val="center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第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六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章 圆锥和方锥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完成圆锥和方锥绘画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斜线与曲线结合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具体的知识技能等目标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2.能够掌握圆锥和方锥绘画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jc w:val="center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第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七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 xml:space="preserve">章 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六棱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完成六棱柱绘画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正方形的延伸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1、六棱柱构图形式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2、六棱柱绘画步骤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jc w:val="center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第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八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章 穿插体（方对方）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完成穿插体（方对方）绘画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单体穿插分析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1、穿插体（方对方）构图形式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2、穿插体（方对方）绘画步骤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jc w:val="center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第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九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章 穿插体（圆对圆）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完成穿插体（圆对圆）绘画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单体穿插分析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1、穿插体（圆对圆）构图形式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2、穿插体（圆对圆）绘画步骤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jc w:val="center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第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十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章 几何体组合1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完成几何体组合1绘画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构图与比例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1、几何体组合构图形式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2、几何体组合绘画步骤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jc w:val="center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第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十一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章 几何体组合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完成几何体组合2绘画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构图与比例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1、几何体组合构图形式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2、几何体组合绘画步骤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jc w:val="center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第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十二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章 几何体组合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完成几何体组合3绘画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构图与比例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1、几何体组合构图形式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2、几何体组合绘画步骤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jc w:val="center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第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十三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 xml:space="preserve">章 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苹果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完成苹果绘画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  <w:t>几何体到实物的运用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具体的知识技能等目标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能够掌握苹果绘画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jc w:val="center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第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十四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章 香蕉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完成香蕉绘画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构图与比例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具体的知识技能等目标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能够掌握香蕉绘画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jc w:val="center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第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十五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章 罐子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完成罐子绘画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  <w:t>线条比例及透视综合运用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具体的知识技能等目标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能够掌握罐子绘画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jc w:val="center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第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十六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章 瓶子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完成瓶子绘画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  <w:t>线条比例及透视综合运用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具体的知识技能等目标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能够掌握瓶子绘画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jc w:val="center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第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十七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章 静物组合1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完成静物组合1绘画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构图及比例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具体的知识技能等目标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能够掌握构图及比例绘画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jc w:val="center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第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十八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章 静物组合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完成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静物组合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绘画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构图及比例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具体的知识技能等目标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能够掌握静物组合绘画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jc w:val="center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第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十九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章 静物组合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完成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静物组合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绘画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  <w:t>线条比例及透视综合运用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具体的知识技能等目标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能够掌握静物组合绘画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jc w:val="center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第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二十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章 静物组合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完成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静物组合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绘画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构图及比例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具体的知识技能等目标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能够掌握静物组合绘画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参考文献</w:t>
      </w:r>
    </w:p>
    <w:p>
      <w:pP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《建筑装饰、电子商务、计算机动漫与游戏制作、计算机平面设计》</w:t>
      </w:r>
    </w:p>
    <w:sectPr>
      <w:pgSz w:w="11906" w:h="16838"/>
      <w:pgMar w:top="1440" w:right="1800" w:bottom="1440" w:left="26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D85949"/>
    <w:multiLevelType w:val="singleLevel"/>
    <w:tmpl w:val="BAD8594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FD68B195"/>
    <w:multiLevelType w:val="singleLevel"/>
    <w:tmpl w:val="FD68B19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0B42EC07"/>
    <w:multiLevelType w:val="singleLevel"/>
    <w:tmpl w:val="0B42EC07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27C13411"/>
    <w:multiLevelType w:val="singleLevel"/>
    <w:tmpl w:val="27C13411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4">
    <w:nsid w:val="35C0FE58"/>
    <w:multiLevelType w:val="singleLevel"/>
    <w:tmpl w:val="35C0FE5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40273ADE"/>
    <w:multiLevelType w:val="singleLevel"/>
    <w:tmpl w:val="40273AD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7F768DC2"/>
    <w:multiLevelType w:val="singleLevel"/>
    <w:tmpl w:val="7F768DC2"/>
    <w:lvl w:ilvl="0" w:tentative="0">
      <w:start w:val="2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584571"/>
    <w:rsid w:val="00007B49"/>
    <w:rsid w:val="00156231"/>
    <w:rsid w:val="00163D9F"/>
    <w:rsid w:val="002B37CB"/>
    <w:rsid w:val="0077486F"/>
    <w:rsid w:val="00886314"/>
    <w:rsid w:val="00AE590F"/>
    <w:rsid w:val="00B9418B"/>
    <w:rsid w:val="00CA01E7"/>
    <w:rsid w:val="00D26263"/>
    <w:rsid w:val="00EF76D1"/>
    <w:rsid w:val="00FA2916"/>
    <w:rsid w:val="00FB64E5"/>
    <w:rsid w:val="013850F5"/>
    <w:rsid w:val="02283137"/>
    <w:rsid w:val="02B90735"/>
    <w:rsid w:val="04D76050"/>
    <w:rsid w:val="06B44CD5"/>
    <w:rsid w:val="08DA1E6B"/>
    <w:rsid w:val="0BE97894"/>
    <w:rsid w:val="10D71942"/>
    <w:rsid w:val="13594830"/>
    <w:rsid w:val="1712624F"/>
    <w:rsid w:val="1BB044FB"/>
    <w:rsid w:val="1DF062A9"/>
    <w:rsid w:val="1DF84BFF"/>
    <w:rsid w:val="2102479A"/>
    <w:rsid w:val="218513B4"/>
    <w:rsid w:val="23F66E4B"/>
    <w:rsid w:val="2B0678FD"/>
    <w:rsid w:val="2C334014"/>
    <w:rsid w:val="2E685A9F"/>
    <w:rsid w:val="2F546705"/>
    <w:rsid w:val="334D64DB"/>
    <w:rsid w:val="3425158C"/>
    <w:rsid w:val="34CA29E5"/>
    <w:rsid w:val="389F6CAF"/>
    <w:rsid w:val="392B504F"/>
    <w:rsid w:val="3CD21307"/>
    <w:rsid w:val="400212BB"/>
    <w:rsid w:val="42C45E83"/>
    <w:rsid w:val="45045344"/>
    <w:rsid w:val="48413B21"/>
    <w:rsid w:val="4AAB5163"/>
    <w:rsid w:val="4CE13A98"/>
    <w:rsid w:val="4FAC0AAD"/>
    <w:rsid w:val="518420F3"/>
    <w:rsid w:val="5530262F"/>
    <w:rsid w:val="57411F0C"/>
    <w:rsid w:val="5AA36D9D"/>
    <w:rsid w:val="5B037E0B"/>
    <w:rsid w:val="5D041897"/>
    <w:rsid w:val="5F1C4063"/>
    <w:rsid w:val="5FFD3027"/>
    <w:rsid w:val="63E175AF"/>
    <w:rsid w:val="65E216C8"/>
    <w:rsid w:val="6AE61ECB"/>
    <w:rsid w:val="6B4C3F08"/>
    <w:rsid w:val="6D711837"/>
    <w:rsid w:val="6EF51956"/>
    <w:rsid w:val="6FB63467"/>
    <w:rsid w:val="71584571"/>
    <w:rsid w:val="71FC48B7"/>
    <w:rsid w:val="739B5771"/>
    <w:rsid w:val="76D254FF"/>
    <w:rsid w:val="78D70F91"/>
    <w:rsid w:val="79FE5538"/>
    <w:rsid w:val="7F39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kern w:val="2"/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1">
    <w:name w:val="正文1"/>
    <w:qFormat/>
    <w:uiPriority w:val="0"/>
    <w:pPr>
      <w:widowControl w:val="0"/>
      <w:suppressAutoHyphens w:val="0"/>
      <w:bidi w:val="0"/>
      <w:spacing w:before="0" w:after="0"/>
      <w:jc w:val="both"/>
    </w:pPr>
    <w:rPr>
      <w:rFonts w:asciiTheme="minorHAnsi" w:hAnsiTheme="minorHAnsi" w:eastAsiaTheme="minorEastAsia" w:cstheme="minorBidi"/>
      <w:color w:val="auto"/>
      <w:kern w:val="2"/>
      <w:sz w:val="21"/>
      <w:szCs w:val="24"/>
      <w:lang w:val="en-US" w:eastAsia="zh-CN" w:bidi="ar-SA"/>
    </w:rPr>
  </w:style>
  <w:style w:type="paragraph" w:customStyle="1" w:styleId="12">
    <w:name w:val="表格内容"/>
    <w:basedOn w:val="11"/>
    <w:qFormat/>
    <w:uiPriority w:val="0"/>
    <w:pPr>
      <w:widowControl w:val="0"/>
      <w:suppressLineNumbers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311</Words>
  <Characters>1776</Characters>
  <Lines>14</Lines>
  <Paragraphs>4</Paragraphs>
  <TotalTime>0</TotalTime>
  <ScaleCrop>false</ScaleCrop>
  <LinksUpToDate>false</LinksUpToDate>
  <CharactersWithSpaces>2083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2019-06-05T08:57:00Z</dcterms:created>
  <dc:creator>包洗白</dc:creator>
  <cp:lastModifiedBy>大雄1413948829</cp:lastModifiedBy>
  <cp:lastPrinted>2020-07-27T08:44:00Z</cp:lastPrinted>
  <dcterms:modified xsi:type="dcterms:W3CDTF">2021-08-20T03:28:41Z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9CB72FC613BD47A6B4B128668E0AD62E</vt:lpwstr>
  </property>
</Properties>
</file>